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</w:rPr>
      </w:pPr>
    </w:p>
    <w:p>
      <w:pPr>
        <w:jc w:val="center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南京工业职业技术大学横向科研项目经费预算表</w:t>
      </w:r>
    </w:p>
    <w:tbl>
      <w:tblPr>
        <w:tblStyle w:val="7"/>
        <w:tblW w:w="8925" w:type="dxa"/>
        <w:jc w:val="center"/>
        <w:tblLayout w:type="fixed"/>
        <w:tblCellMar>
          <w:top w:w="0" w:type="dxa"/>
          <w:left w:w="0" w:type="dxa"/>
          <w:bottom w:w="0" w:type="dxa"/>
          <w:right w:w="49" w:type="dxa"/>
        </w:tblCellMar>
      </w:tblPr>
      <w:tblGrid>
        <w:gridCol w:w="860"/>
        <w:gridCol w:w="1265"/>
        <w:gridCol w:w="1700"/>
        <w:gridCol w:w="2266"/>
        <w:gridCol w:w="2834"/>
      </w:tblGrid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590" w:hRule="atLeast"/>
          <w:jc w:val="center"/>
        </w:trPr>
        <w:tc>
          <w:tcPr>
            <w:tcW w:w="2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项目名称</w:t>
            </w:r>
          </w:p>
        </w:tc>
        <w:tc>
          <w:tcPr>
            <w:tcW w:w="3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590" w:hRule="atLeast"/>
          <w:jc w:val="center"/>
        </w:trPr>
        <w:tc>
          <w:tcPr>
            <w:tcW w:w="2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项目合作单位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总经费（元）</w:t>
            </w:r>
          </w:p>
        </w:tc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590" w:hRule="atLeast"/>
          <w:jc w:val="center"/>
        </w:trPr>
        <w:tc>
          <w:tcPr>
            <w:tcW w:w="60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项目经费支出预算</w:t>
            </w:r>
          </w:p>
        </w:tc>
        <w:tc>
          <w:tcPr>
            <w:tcW w:w="28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59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10" w:firstLineChars="1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序号</w:t>
            </w:r>
          </w:p>
        </w:tc>
        <w:tc>
          <w:tcPr>
            <w:tcW w:w="2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840" w:firstLineChars="4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支出内容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预算经费（元）</w:t>
            </w:r>
          </w:p>
        </w:tc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1050" w:firstLineChars="5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 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590" w:hRule="atLeast"/>
          <w:jc w:val="center"/>
        </w:trPr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设备费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590" w:hRule="atLeast"/>
          <w:jc w:val="center"/>
        </w:trPr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其中：代购设备费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590" w:hRule="atLeast"/>
          <w:jc w:val="center"/>
        </w:trPr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业务费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590" w:hRule="atLeast"/>
          <w:jc w:val="center"/>
        </w:trPr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2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其中：测试、化验、加工费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不含外协（切割）费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59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</w:t>
            </w:r>
          </w:p>
        </w:tc>
        <w:tc>
          <w:tcPr>
            <w:tcW w:w="2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劳务费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59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296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管理补偿费（含税费）</w:t>
            </w: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不超过总经费的60%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590" w:hRule="atLeast"/>
          <w:jc w:val="center"/>
        </w:trPr>
        <w:tc>
          <w:tcPr>
            <w:tcW w:w="8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</w:t>
            </w:r>
          </w:p>
        </w:tc>
        <w:tc>
          <w:tcPr>
            <w:tcW w:w="2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绩效支出</w:t>
            </w:r>
          </w:p>
        </w:tc>
        <w:tc>
          <w:tcPr>
            <w:tcW w:w="22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590" w:hRule="atLeast"/>
          <w:jc w:val="center"/>
        </w:trPr>
        <w:tc>
          <w:tcPr>
            <w:tcW w:w="8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</w:t>
            </w:r>
          </w:p>
        </w:tc>
        <w:tc>
          <w:tcPr>
            <w:tcW w:w="2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外协（切割）费</w:t>
            </w:r>
          </w:p>
        </w:tc>
        <w:tc>
          <w:tcPr>
            <w:tcW w:w="22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590" w:hRule="atLeast"/>
          <w:jc w:val="center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合计</w:t>
            </w:r>
          </w:p>
        </w:tc>
        <w:tc>
          <w:tcPr>
            <w:tcW w:w="29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49" w:type="dxa"/>
          </w:tblCellMar>
        </w:tblPrEx>
        <w:trPr>
          <w:trHeight w:val="2640" w:hRule="atLeast"/>
          <w:jc w:val="center"/>
        </w:trPr>
        <w:tc>
          <w:tcPr>
            <w:tcW w:w="38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经办人签字：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</w:p>
          <w:p>
            <w:pPr>
              <w:ind w:firstLine="2520" w:firstLineChars="12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  月  日</w:t>
            </w:r>
          </w:p>
        </w:tc>
        <w:tc>
          <w:tcPr>
            <w:tcW w:w="510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项目负责人意见：</w:t>
            </w:r>
          </w:p>
          <w:p>
            <w:pPr>
              <w:ind w:firstLine="420"/>
              <w:jc w:val="left"/>
              <w:rPr>
                <w:rFonts w:hint="eastAsia" w:ascii="仿宋_GB2312" w:eastAsia="仿宋_GB2312"/>
                <w:szCs w:val="21"/>
              </w:rPr>
            </w:pPr>
            <w:bookmarkStart w:id="0" w:name="_GoBack"/>
            <w:bookmarkEnd w:id="0"/>
          </w:p>
          <w:p>
            <w:pPr>
              <w:ind w:firstLine="420" w:firstLineChars="2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负责人（签字）：</w:t>
            </w:r>
          </w:p>
          <w:p>
            <w:pPr>
              <w:ind w:firstLine="3780" w:firstLineChars="1800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  月  日</w:t>
            </w:r>
          </w:p>
        </w:tc>
      </w:tr>
    </w:tbl>
    <w:p>
      <w:pPr>
        <w:ind w:firstLine="2520" w:firstLineChars="1200"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eastAsia="仿宋_GB2312" w:cs="Arial Unicode MS"/>
          <w:szCs w:val="21"/>
        </w:rPr>
        <w:t xml:space="preserve">  </w:t>
      </w:r>
      <w:r>
        <w:rPr>
          <w:rFonts w:hint="eastAsia" w:ascii="仿宋_GB2312" w:eastAsia="仿宋_GB2312"/>
          <w:szCs w:val="21"/>
        </w:rPr>
        <w:t xml:space="preserve">复核：                         编制： </w:t>
      </w:r>
    </w:p>
    <w:p>
      <w:pPr>
        <w:ind w:firstLine="420"/>
        <w:jc w:val="left"/>
        <w:rPr>
          <w:rFonts w:hint="eastAsia" w:ascii="仿宋_GB2312" w:eastAsia="仿宋_GB2312"/>
          <w:szCs w:val="21"/>
        </w:rPr>
      </w:pPr>
    </w:p>
    <w:p>
      <w:pPr>
        <w:ind w:firstLine="420"/>
        <w:jc w:val="left"/>
      </w:pPr>
      <w:r>
        <w:rPr>
          <w:rFonts w:hint="eastAsia" w:ascii="仿宋_GB2312" w:eastAsia="仿宋_GB2312"/>
          <w:szCs w:val="21"/>
        </w:rPr>
        <w:t xml:space="preserve">注：此表一式三份，计财处、发展合作处、项目负责人各留一份。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yMzkxZDRjZDA1YmJjZmY5NmQzZTZiZDZlNTcxMDUifQ=="/>
  </w:docVars>
  <w:rsids>
    <w:rsidRoot w:val="0037292E"/>
    <w:rsid w:val="000215A2"/>
    <w:rsid w:val="0005788A"/>
    <w:rsid w:val="0037292E"/>
    <w:rsid w:val="007278E6"/>
    <w:rsid w:val="00A80BBA"/>
    <w:rsid w:val="3B2734E5"/>
    <w:rsid w:val="704F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qFormat/>
    <w:uiPriority w:val="22"/>
    <w:rPr>
      <w:b/>
      <w:bCs/>
    </w:rPr>
  </w:style>
  <w:style w:type="paragraph" w:styleId="6">
    <w:name w:val="List Paragraph"/>
    <w:basedOn w:val="1"/>
    <w:qFormat/>
    <w:uiPriority w:val="99"/>
    <w:pPr>
      <w:spacing w:line="520" w:lineRule="exact"/>
      <w:ind w:firstLine="420"/>
      <w:jc w:val="center"/>
    </w:pPr>
    <w:rPr>
      <w:rFonts w:ascii="仿宋" w:hAnsi="仿宋" w:eastAsia="仿宋" w:cs="仿宋"/>
      <w:bCs/>
      <w:sz w:val="32"/>
      <w:szCs w:val="32"/>
    </w:rPr>
  </w:style>
  <w:style w:type="table" w:customStyle="1" w:styleId="7">
    <w:name w:val="TableGrid"/>
    <w:autoRedefine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1048</Words>
  <Characters>1054</Characters>
  <Lines>12</Lines>
  <Paragraphs>3</Paragraphs>
  <TotalTime>2</TotalTime>
  <ScaleCrop>false</ScaleCrop>
  <LinksUpToDate>false</LinksUpToDate>
  <CharactersWithSpaces>1333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2024-07-09T10:08:00Z</dcterms:created>
  <dc:creator>王昕怡</dc:creator>
  <cp:lastModifiedBy>漫夭</cp:lastModifiedBy>
  <dcterms:modified xsi:type="dcterms:W3CDTF">2024-07-11T06:51:15Z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2F2784BE883344259EEE41B9AFA8506F_13</vt:lpwstr>
  </property>
</Properties>
</file>