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FFDF4">
      <w:pPr>
        <w:pStyle w:val="2"/>
        <w:kinsoku/>
        <w:spacing w:before="252" w:line="212" w:lineRule="auto"/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pacing w:val="-4"/>
          <w:sz w:val="32"/>
          <w:szCs w:val="32"/>
          <w:lang w:eastAsia="zh-CN"/>
        </w:rPr>
        <w:t>南京工业职业技术大学横向科研项目经费预算表</w:t>
      </w:r>
      <w:bookmarkEnd w:id="0"/>
    </w:p>
    <w:tbl>
      <w:tblPr>
        <w:tblStyle w:val="9"/>
        <w:tblpPr w:leftFromText="180" w:rightFromText="180" w:vertAnchor="text" w:horzAnchor="page" w:tblpX="1485" w:tblpY="54"/>
        <w:tblOverlap w:val="never"/>
        <w:tblW w:w="893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264"/>
        <w:gridCol w:w="1699"/>
        <w:gridCol w:w="1793"/>
        <w:gridCol w:w="3309"/>
      </w:tblGrid>
      <w:tr w14:paraId="7A91D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130" w:type="dxa"/>
            <w:gridSpan w:val="2"/>
          </w:tcPr>
          <w:p w14:paraId="6FE691F0">
            <w:pPr>
              <w:pStyle w:val="8"/>
              <w:kinsoku/>
              <w:spacing w:before="158" w:line="218" w:lineRule="auto"/>
              <w:ind w:left="435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</w:rPr>
              <w:t>项目名称</w:t>
            </w:r>
          </w:p>
        </w:tc>
        <w:tc>
          <w:tcPr>
            <w:tcW w:w="6801" w:type="dxa"/>
            <w:gridSpan w:val="3"/>
          </w:tcPr>
          <w:p w14:paraId="65FA5783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FF126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130" w:type="dxa"/>
            <w:gridSpan w:val="2"/>
          </w:tcPr>
          <w:p w14:paraId="6779070A">
            <w:pPr>
              <w:pStyle w:val="8"/>
              <w:kinsoku/>
              <w:spacing w:before="157" w:line="216" w:lineRule="auto"/>
              <w:ind w:left="435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</w:rPr>
              <w:t>项目合作单位</w:t>
            </w:r>
          </w:p>
        </w:tc>
        <w:tc>
          <w:tcPr>
            <w:tcW w:w="1699" w:type="dxa"/>
          </w:tcPr>
          <w:p w14:paraId="0F1D5261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793" w:type="dxa"/>
          </w:tcPr>
          <w:p w14:paraId="0B942622">
            <w:pPr>
              <w:pStyle w:val="8"/>
              <w:kinsoku/>
              <w:spacing w:before="157" w:line="216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</w:rPr>
              <w:t>总经费（元）</w:t>
            </w:r>
          </w:p>
        </w:tc>
        <w:tc>
          <w:tcPr>
            <w:tcW w:w="3309" w:type="dxa"/>
          </w:tcPr>
          <w:p w14:paraId="0EB4817F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2F9DF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31" w:type="dxa"/>
            <w:gridSpan w:val="5"/>
            <w:vAlign w:val="center"/>
          </w:tcPr>
          <w:p w14:paraId="64B0C11A">
            <w:pPr>
              <w:pStyle w:val="8"/>
              <w:kinsoku/>
              <w:spacing w:before="174" w:line="215" w:lineRule="auto"/>
              <w:ind w:left="435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</w:rPr>
              <w:t>项目经费支出预算</w:t>
            </w:r>
          </w:p>
        </w:tc>
      </w:tr>
      <w:tr w14:paraId="66EBF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866" w:type="dxa"/>
            <w:vAlign w:val="center"/>
          </w:tcPr>
          <w:p w14:paraId="32BD68C2">
            <w:pPr>
              <w:pStyle w:val="8"/>
              <w:kinsoku/>
              <w:spacing w:before="283" w:line="218" w:lineRule="auto"/>
              <w:ind w:left="222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</w:rPr>
              <w:t>序号</w:t>
            </w:r>
          </w:p>
        </w:tc>
        <w:tc>
          <w:tcPr>
            <w:tcW w:w="2963" w:type="dxa"/>
            <w:gridSpan w:val="2"/>
            <w:vAlign w:val="center"/>
          </w:tcPr>
          <w:p w14:paraId="59F13FEA">
            <w:pPr>
              <w:pStyle w:val="8"/>
              <w:kinsoku/>
              <w:spacing w:before="283" w:line="215" w:lineRule="auto"/>
              <w:ind w:left="853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</w:rPr>
              <w:t>支出内容</w:t>
            </w:r>
          </w:p>
        </w:tc>
        <w:tc>
          <w:tcPr>
            <w:tcW w:w="1793" w:type="dxa"/>
            <w:vAlign w:val="center"/>
          </w:tcPr>
          <w:p w14:paraId="5A67DE43">
            <w:pPr>
              <w:pStyle w:val="8"/>
              <w:kinsoku/>
              <w:spacing w:before="282" w:line="216" w:lineRule="auto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</w:rPr>
              <w:t>预算经费（元）</w:t>
            </w:r>
          </w:p>
        </w:tc>
        <w:tc>
          <w:tcPr>
            <w:tcW w:w="3309" w:type="dxa"/>
            <w:vAlign w:val="center"/>
          </w:tcPr>
          <w:p w14:paraId="5BB16CE5">
            <w:pPr>
              <w:pStyle w:val="8"/>
              <w:kinsoku/>
              <w:spacing w:before="283" w:line="218" w:lineRule="auto"/>
              <w:ind w:left="1065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5"/>
              </w:rPr>
              <w:t>备</w:t>
            </w:r>
            <w:r>
              <w:rPr>
                <w:rFonts w:hint="eastAsia" w:asciiTheme="majorEastAsia" w:hAnsiTheme="majorEastAsia" w:eastAsiaTheme="majorEastAsia" w:cstheme="majorEastAsia"/>
                <w:spacing w:val="1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5"/>
              </w:rPr>
              <w:t>注</w:t>
            </w:r>
          </w:p>
        </w:tc>
      </w:tr>
      <w:tr w14:paraId="03D331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66" w:type="dxa"/>
            <w:vMerge w:val="restart"/>
            <w:vAlign w:val="center"/>
          </w:tcPr>
          <w:p w14:paraId="73421A8F">
            <w:pPr>
              <w:pStyle w:val="8"/>
              <w:kinsoku/>
              <w:spacing w:before="228" w:line="281" w:lineRule="exact"/>
              <w:ind w:left="446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963" w:type="dxa"/>
            <w:gridSpan w:val="2"/>
            <w:vAlign w:val="center"/>
          </w:tcPr>
          <w:p w14:paraId="6D21B625">
            <w:pPr>
              <w:pStyle w:val="8"/>
              <w:kinsoku/>
              <w:spacing w:before="60" w:line="216" w:lineRule="auto"/>
              <w:ind w:left="428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</w:rPr>
              <w:t>设备费</w:t>
            </w:r>
          </w:p>
        </w:tc>
        <w:tc>
          <w:tcPr>
            <w:tcW w:w="1793" w:type="dxa"/>
            <w:vAlign w:val="center"/>
          </w:tcPr>
          <w:p w14:paraId="06F8CBF4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vAlign w:val="center"/>
          </w:tcPr>
          <w:p w14:paraId="243C14AE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C51AD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866" w:type="dxa"/>
            <w:vMerge w:val="continue"/>
            <w:vAlign w:val="center"/>
          </w:tcPr>
          <w:p w14:paraId="30BD2EE8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669AE459">
            <w:pPr>
              <w:pStyle w:val="8"/>
              <w:kinsoku/>
              <w:spacing w:before="60" w:line="216" w:lineRule="auto"/>
              <w:ind w:left="428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  <w:t>（1）</w:t>
            </w:r>
            <w:r>
              <w:rPr>
                <w:rFonts w:hint="eastAsia" w:asciiTheme="majorEastAsia" w:hAnsiTheme="majorEastAsia" w:eastAsiaTheme="majorEastAsia" w:cstheme="majorEastAsia"/>
                <w:spacing w:val="-1"/>
              </w:rPr>
              <w:t>代购设备费</w:t>
            </w:r>
          </w:p>
        </w:tc>
        <w:tc>
          <w:tcPr>
            <w:tcW w:w="1793" w:type="dxa"/>
            <w:vAlign w:val="center"/>
          </w:tcPr>
          <w:p w14:paraId="690E3F03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vAlign w:val="center"/>
          </w:tcPr>
          <w:p w14:paraId="55300033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46E35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66" w:type="dxa"/>
            <w:vMerge w:val="continue"/>
            <w:vAlign w:val="center"/>
          </w:tcPr>
          <w:p w14:paraId="16DD2C19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47EC70EE">
            <w:pPr>
              <w:pStyle w:val="8"/>
              <w:kinsoku/>
              <w:spacing w:before="60" w:line="216" w:lineRule="auto"/>
              <w:ind w:left="428"/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  <w:t>（2）其他设备费</w:t>
            </w:r>
          </w:p>
        </w:tc>
        <w:tc>
          <w:tcPr>
            <w:tcW w:w="1793" w:type="dxa"/>
            <w:vAlign w:val="center"/>
          </w:tcPr>
          <w:p w14:paraId="4755C890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vAlign w:val="center"/>
          </w:tcPr>
          <w:p w14:paraId="78632958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7E831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66" w:type="dxa"/>
            <w:vMerge w:val="restart"/>
            <w:vAlign w:val="center"/>
          </w:tcPr>
          <w:p w14:paraId="280C6BF9">
            <w:pPr>
              <w:kinsoku/>
              <w:spacing w:line="314" w:lineRule="auto"/>
              <w:jc w:val="both"/>
              <w:rPr>
                <w:rFonts w:hint="eastAsia" w:asciiTheme="majorEastAsia" w:hAnsiTheme="majorEastAsia" w:eastAsiaTheme="majorEastAsia" w:cstheme="majorEastAsia"/>
              </w:rPr>
            </w:pPr>
          </w:p>
          <w:p w14:paraId="28C1439C">
            <w:pPr>
              <w:pStyle w:val="8"/>
              <w:kinsoku/>
              <w:spacing w:before="68" w:line="281" w:lineRule="exact"/>
              <w:ind w:left="441"/>
              <w:jc w:val="both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963" w:type="dxa"/>
            <w:gridSpan w:val="2"/>
            <w:vAlign w:val="center"/>
          </w:tcPr>
          <w:p w14:paraId="561C2E91">
            <w:pPr>
              <w:pStyle w:val="8"/>
              <w:kinsoku/>
              <w:spacing w:before="220" w:line="216" w:lineRule="auto"/>
              <w:ind w:left="437"/>
              <w:jc w:val="both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</w:rPr>
              <w:t>业务费</w:t>
            </w:r>
          </w:p>
        </w:tc>
        <w:tc>
          <w:tcPr>
            <w:tcW w:w="1793" w:type="dxa"/>
            <w:vAlign w:val="center"/>
          </w:tcPr>
          <w:p w14:paraId="09DA23BB">
            <w:pPr>
              <w:kinsoku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tcBorders>
              <w:bottom w:val="single" w:color="000000" w:sz="2" w:space="0"/>
            </w:tcBorders>
            <w:vAlign w:val="center"/>
          </w:tcPr>
          <w:p w14:paraId="68DA1073">
            <w:pPr>
              <w:kinsoku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</w:rPr>
              <w:t>不含外协（切割）费</w:t>
            </w:r>
          </w:p>
        </w:tc>
      </w:tr>
      <w:tr w14:paraId="135896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6" w:type="dxa"/>
            <w:vMerge w:val="continue"/>
            <w:vAlign w:val="center"/>
          </w:tcPr>
          <w:p w14:paraId="054AD46A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6C0C74A8">
            <w:pPr>
              <w:pStyle w:val="8"/>
              <w:kinsoku/>
              <w:spacing w:before="57" w:line="216" w:lineRule="auto"/>
              <w:ind w:left="8" w:firstLine="416" w:firstLineChars="200"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  <w:t>（1）测试、化验、加工费</w:t>
            </w:r>
          </w:p>
        </w:tc>
        <w:tc>
          <w:tcPr>
            <w:tcW w:w="1793" w:type="dxa"/>
            <w:vAlign w:val="center"/>
          </w:tcPr>
          <w:p w14:paraId="5B0758F8">
            <w:pPr>
              <w:kinsoku/>
              <w:rPr>
                <w:rFonts w:hint="eastAsia" w:asciiTheme="majorEastAsia" w:hAnsiTheme="majorEastAsia" w:eastAsiaTheme="majorEastAsia" w:cstheme="majorEastAsia"/>
                <w:highlight w:val="none"/>
                <w:lang w:eastAsia="zh-CN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5B4E84F">
            <w:pPr>
              <w:pStyle w:val="8"/>
              <w:kinsoku/>
              <w:spacing w:before="57" w:line="216" w:lineRule="auto"/>
              <w:rPr>
                <w:rFonts w:hint="eastAsia" w:asciiTheme="majorEastAsia" w:hAnsiTheme="majorEastAsia" w:eastAsiaTheme="majorEastAsia" w:cstheme="majorEastAsia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pacing w:val="-2"/>
                <w:highlight w:val="none"/>
                <w:lang w:eastAsia="zh-CN"/>
              </w:rPr>
              <w:t>超过总经费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pacing w:val="-2"/>
                <w:highlight w:val="none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pacing w:val="-2"/>
                <w:highlight w:val="none"/>
                <w:lang w:eastAsia="zh-CN"/>
              </w:rPr>
              <w:t>5%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highlight w:val="none"/>
                <w:lang w:eastAsia="zh-CN"/>
              </w:rPr>
              <w:t>以上的，由项目负责人提供科学性、合理性说明及测算依据等佐证材料，提交所在单位、科研处审核后予以执行。</w:t>
            </w:r>
          </w:p>
        </w:tc>
      </w:tr>
      <w:tr w14:paraId="5C14E8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866" w:type="dxa"/>
            <w:vMerge w:val="continue"/>
            <w:vAlign w:val="center"/>
          </w:tcPr>
          <w:p w14:paraId="682D10EE">
            <w:pPr>
              <w:kinsoku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6EE11C74">
            <w:pPr>
              <w:pStyle w:val="8"/>
              <w:kinsoku/>
              <w:spacing w:before="57" w:line="216" w:lineRule="auto"/>
              <w:ind w:left="8" w:firstLine="416" w:firstLineChars="200"/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  <w:t>（2）其他业务费</w:t>
            </w:r>
          </w:p>
        </w:tc>
        <w:tc>
          <w:tcPr>
            <w:tcW w:w="1793" w:type="dxa"/>
            <w:vAlign w:val="center"/>
          </w:tcPr>
          <w:p w14:paraId="4C179A9E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9260E1F">
            <w:pPr>
              <w:pStyle w:val="8"/>
              <w:kinsoku/>
              <w:spacing w:before="57" w:line="216" w:lineRule="auto"/>
              <w:ind w:left="436"/>
              <w:rPr>
                <w:rFonts w:hint="eastAsia" w:asciiTheme="majorEastAsia" w:hAnsiTheme="majorEastAsia" w:eastAsiaTheme="majorEastAsia" w:cstheme="majorEastAsia"/>
                <w:spacing w:val="-3"/>
              </w:rPr>
            </w:pPr>
          </w:p>
        </w:tc>
      </w:tr>
      <w:tr w14:paraId="2F3CE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866" w:type="dxa"/>
            <w:vMerge w:val="restart"/>
            <w:vAlign w:val="center"/>
          </w:tcPr>
          <w:p w14:paraId="72BC3041">
            <w:pPr>
              <w:pStyle w:val="8"/>
              <w:kinsoku/>
              <w:spacing w:before="142" w:line="278" w:lineRule="exact"/>
              <w:ind w:left="449"/>
              <w:jc w:val="both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</w:rPr>
              <w:t>3</w:t>
            </w:r>
          </w:p>
        </w:tc>
        <w:tc>
          <w:tcPr>
            <w:tcW w:w="2963" w:type="dxa"/>
            <w:gridSpan w:val="2"/>
            <w:vAlign w:val="center"/>
          </w:tcPr>
          <w:p w14:paraId="57BF3618">
            <w:pPr>
              <w:pStyle w:val="8"/>
              <w:kinsoku/>
              <w:spacing w:before="141" w:line="216" w:lineRule="auto"/>
              <w:ind w:left="439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</w:rPr>
              <w:t>劳务费</w:t>
            </w:r>
          </w:p>
        </w:tc>
        <w:tc>
          <w:tcPr>
            <w:tcW w:w="1793" w:type="dxa"/>
            <w:vAlign w:val="center"/>
          </w:tcPr>
          <w:p w14:paraId="19DD94D9">
            <w:pPr>
              <w:kinsoku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17A3764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5F1A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Merge w:val="continue"/>
            <w:vAlign w:val="center"/>
          </w:tcPr>
          <w:p w14:paraId="3EA00D67">
            <w:pPr>
              <w:pStyle w:val="8"/>
              <w:kinsoku/>
              <w:spacing w:before="159" w:line="282" w:lineRule="exact"/>
              <w:ind w:left="440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656E99DF">
            <w:pPr>
              <w:pStyle w:val="8"/>
              <w:numPr>
                <w:ilvl w:val="0"/>
                <w:numId w:val="1"/>
              </w:numPr>
              <w:kinsoku/>
              <w:spacing w:before="159" w:line="216" w:lineRule="auto"/>
              <w:ind w:left="429"/>
              <w:rPr>
                <w:rFonts w:hint="eastAsia" w:asciiTheme="majorEastAsia" w:hAnsiTheme="majorEastAsia" w:eastAsiaTheme="majorEastAsia" w:cstheme="majorEastAsia"/>
                <w:spacing w:val="-1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highlight w:val="none"/>
                <w:lang w:eastAsia="zh-CN"/>
              </w:rPr>
              <w:t>助研费</w:t>
            </w:r>
          </w:p>
          <w:p w14:paraId="6C7BB747">
            <w:pPr>
              <w:pStyle w:val="8"/>
              <w:kinsoku/>
              <w:spacing w:before="159" w:line="216" w:lineRule="auto"/>
              <w:rPr>
                <w:rFonts w:hint="eastAsia" w:asciiTheme="majorEastAsia" w:hAnsiTheme="majorEastAsia" w:eastAsiaTheme="majorEastAsia" w:cstheme="majorEastAsia"/>
                <w:spacing w:val="-1"/>
                <w:highlight w:val="none"/>
                <w:lang w:eastAsia="zh-CN"/>
              </w:rPr>
            </w:pPr>
          </w:p>
        </w:tc>
        <w:tc>
          <w:tcPr>
            <w:tcW w:w="1793" w:type="dxa"/>
            <w:vAlign w:val="center"/>
          </w:tcPr>
          <w:p w14:paraId="2F17D053">
            <w:pPr>
              <w:kinsoku/>
              <w:rPr>
                <w:rFonts w:hint="eastAsia" w:asciiTheme="majorEastAsia" w:hAnsiTheme="majorEastAsia" w:eastAsiaTheme="majorEastAsia" w:cstheme="majorEastAsia"/>
                <w:highlight w:val="none"/>
                <w:lang w:eastAsia="zh-CN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9EDB773">
            <w:pPr>
              <w:pStyle w:val="8"/>
              <w:kinsoku/>
              <w:spacing w:before="69" w:line="216" w:lineRule="auto"/>
              <w:rPr>
                <w:rFonts w:hint="eastAsia" w:asciiTheme="majorEastAsia" w:hAnsiTheme="majorEastAsia" w:eastAsiaTheme="majorEastAsia" w:cstheme="majorEastAsia"/>
                <w:spacing w:val="-3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highlight w:val="none"/>
                <w:lang w:eastAsia="zh-CN"/>
              </w:rPr>
              <w:t>助研费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pacing w:val="-2"/>
                <w:highlight w:val="none"/>
                <w:lang w:eastAsia="zh-CN"/>
              </w:rPr>
              <w:t>超过总经费80%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highlight w:val="none"/>
                <w:lang w:eastAsia="zh-CN"/>
              </w:rPr>
              <w:t>以上的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highlight w:val="none"/>
                <w:lang w:eastAsia="zh-CN"/>
              </w:rPr>
              <w:t>，由项目负责人提供科学性、合理性说明及测算依据等佐证材料，提交所在单位、科研处审核后予以执行。</w:t>
            </w:r>
          </w:p>
        </w:tc>
      </w:tr>
      <w:tr w14:paraId="1068C4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Merge w:val="continue"/>
            <w:vAlign w:val="center"/>
          </w:tcPr>
          <w:p w14:paraId="08542180">
            <w:pPr>
              <w:pStyle w:val="8"/>
              <w:kinsoku/>
              <w:spacing w:before="159" w:line="282" w:lineRule="exact"/>
              <w:ind w:left="440"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7F21780F">
            <w:pPr>
              <w:pStyle w:val="8"/>
              <w:numPr>
                <w:ilvl w:val="0"/>
                <w:numId w:val="1"/>
              </w:numPr>
              <w:kinsoku/>
              <w:spacing w:before="159" w:line="216" w:lineRule="auto"/>
              <w:ind w:left="429"/>
              <w:jc w:val="both"/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  <w:t>其他劳务费</w:t>
            </w:r>
          </w:p>
        </w:tc>
        <w:tc>
          <w:tcPr>
            <w:tcW w:w="1793" w:type="dxa"/>
            <w:vAlign w:val="center"/>
          </w:tcPr>
          <w:p w14:paraId="361FEC7A">
            <w:pPr>
              <w:kinsoku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8CAD921">
            <w:pPr>
              <w:pStyle w:val="8"/>
              <w:kinsoku/>
              <w:spacing w:before="69" w:line="216" w:lineRule="auto"/>
              <w:rPr>
                <w:rFonts w:hint="eastAsia" w:asciiTheme="majorEastAsia" w:hAnsiTheme="majorEastAsia" w:eastAsiaTheme="majorEastAsia" w:cstheme="majorEastAsia"/>
                <w:spacing w:val="-2"/>
                <w:lang w:eastAsia="zh-CN"/>
              </w:rPr>
            </w:pPr>
          </w:p>
        </w:tc>
      </w:tr>
      <w:tr w14:paraId="0F3613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Align w:val="center"/>
          </w:tcPr>
          <w:p w14:paraId="0B5FAB8F">
            <w:pPr>
              <w:pStyle w:val="8"/>
              <w:kinsoku/>
              <w:spacing w:before="159" w:line="282" w:lineRule="exact"/>
              <w:ind w:left="44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963" w:type="dxa"/>
            <w:gridSpan w:val="2"/>
            <w:vAlign w:val="center"/>
          </w:tcPr>
          <w:p w14:paraId="5A3067C2">
            <w:pPr>
              <w:pStyle w:val="8"/>
              <w:kinsoku/>
              <w:spacing w:before="159" w:line="216" w:lineRule="auto"/>
              <w:ind w:left="429"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  <w:t>管理补偿费（含税费）</w:t>
            </w:r>
          </w:p>
        </w:tc>
        <w:tc>
          <w:tcPr>
            <w:tcW w:w="1793" w:type="dxa"/>
            <w:vAlign w:val="center"/>
          </w:tcPr>
          <w:p w14:paraId="2BF92EDF">
            <w:pPr>
              <w:kinsoku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</w:p>
        </w:tc>
        <w:tc>
          <w:tcPr>
            <w:tcW w:w="3309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19579EC">
            <w:pPr>
              <w:kinsoku/>
              <w:spacing w:line="352" w:lineRule="auto"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</w:p>
          <w:p w14:paraId="40726112">
            <w:pPr>
              <w:pStyle w:val="8"/>
              <w:kinsoku/>
              <w:spacing w:before="69" w:line="216" w:lineRule="auto"/>
              <w:ind w:left="436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</w:rPr>
              <w:t>不超过总经费的</w:t>
            </w:r>
            <w:r>
              <w:rPr>
                <w:rFonts w:hint="eastAsia" w:asciiTheme="majorEastAsia" w:hAnsiTheme="majorEastAsia" w:eastAsiaTheme="majorEastAsia" w:cstheme="majorEastAsia"/>
                <w:spacing w:val="-27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</w:rPr>
              <w:t>60%</w:t>
            </w:r>
          </w:p>
        </w:tc>
      </w:tr>
      <w:tr w14:paraId="5B249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866" w:type="dxa"/>
            <w:vAlign w:val="center"/>
          </w:tcPr>
          <w:p w14:paraId="0FF6959F">
            <w:pPr>
              <w:pStyle w:val="8"/>
              <w:kinsoku/>
              <w:spacing w:before="160" w:line="278" w:lineRule="exact"/>
              <w:ind w:left="443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</w:rPr>
              <w:t>5</w:t>
            </w:r>
          </w:p>
        </w:tc>
        <w:tc>
          <w:tcPr>
            <w:tcW w:w="2963" w:type="dxa"/>
            <w:gridSpan w:val="2"/>
            <w:vAlign w:val="center"/>
          </w:tcPr>
          <w:p w14:paraId="280892F8">
            <w:pPr>
              <w:pStyle w:val="8"/>
              <w:kinsoku/>
              <w:spacing w:before="160" w:line="215" w:lineRule="auto"/>
              <w:ind w:left="434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</w:rPr>
              <w:t>绩效支出</w:t>
            </w:r>
          </w:p>
        </w:tc>
        <w:tc>
          <w:tcPr>
            <w:tcW w:w="1793" w:type="dxa"/>
            <w:vAlign w:val="center"/>
          </w:tcPr>
          <w:p w14:paraId="3561F99E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215688C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2A6CB5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Align w:val="center"/>
          </w:tcPr>
          <w:p w14:paraId="2CE9A971">
            <w:pPr>
              <w:pStyle w:val="8"/>
              <w:kinsoku/>
              <w:spacing w:before="157" w:line="278" w:lineRule="exact"/>
              <w:ind w:left="442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</w:rPr>
              <w:t>6</w:t>
            </w:r>
          </w:p>
        </w:tc>
        <w:tc>
          <w:tcPr>
            <w:tcW w:w="2963" w:type="dxa"/>
            <w:gridSpan w:val="2"/>
            <w:vAlign w:val="center"/>
          </w:tcPr>
          <w:p w14:paraId="44DFEF18">
            <w:pPr>
              <w:pStyle w:val="8"/>
              <w:kinsoku/>
              <w:spacing w:before="157" w:line="216" w:lineRule="auto"/>
              <w:ind w:left="438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</w:rPr>
              <w:t>外协（切割）费</w:t>
            </w:r>
          </w:p>
        </w:tc>
        <w:tc>
          <w:tcPr>
            <w:tcW w:w="1793" w:type="dxa"/>
            <w:vAlign w:val="center"/>
          </w:tcPr>
          <w:p w14:paraId="78BF67A4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2FE3609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7C15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6" w:type="dxa"/>
          </w:tcPr>
          <w:p w14:paraId="3508E28A">
            <w:pPr>
              <w:pStyle w:val="8"/>
              <w:kinsoku/>
              <w:spacing w:before="215" w:line="218" w:lineRule="auto"/>
              <w:ind w:left="209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</w:rPr>
              <w:t>合计</w:t>
            </w:r>
          </w:p>
        </w:tc>
        <w:tc>
          <w:tcPr>
            <w:tcW w:w="2963" w:type="dxa"/>
            <w:gridSpan w:val="2"/>
          </w:tcPr>
          <w:p w14:paraId="698D9522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793" w:type="dxa"/>
          </w:tcPr>
          <w:p w14:paraId="54A2A154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309" w:type="dxa"/>
            <w:tcBorders>
              <w:top w:val="single" w:color="000000" w:sz="2" w:space="0"/>
            </w:tcBorders>
          </w:tcPr>
          <w:p w14:paraId="08C319B7">
            <w:pPr>
              <w:kinsoku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44405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9" w:hRule="atLeast"/>
        </w:trPr>
        <w:tc>
          <w:tcPr>
            <w:tcW w:w="3829" w:type="dxa"/>
            <w:gridSpan w:val="3"/>
          </w:tcPr>
          <w:p w14:paraId="76BCD8B5">
            <w:pPr>
              <w:kinsoku/>
              <w:spacing w:line="290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53842D9E">
            <w:pPr>
              <w:pStyle w:val="8"/>
              <w:kinsoku/>
              <w:spacing w:before="68" w:line="216" w:lineRule="auto"/>
              <w:ind w:left="437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</w:rPr>
              <w:t>经办人签字：</w:t>
            </w:r>
          </w:p>
          <w:p w14:paraId="73B452C9">
            <w:pPr>
              <w:kinsoku/>
              <w:spacing w:line="307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135EC1DA">
            <w:pPr>
              <w:pStyle w:val="8"/>
              <w:kinsoku/>
              <w:spacing w:before="69" w:line="217" w:lineRule="auto"/>
              <w:ind w:left="2535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spacing w:val="10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</w:rPr>
              <w:t>月</w:t>
            </w:r>
            <w:r>
              <w:rPr>
                <w:rFonts w:hint="eastAsia" w:asciiTheme="majorEastAsia" w:hAnsiTheme="majorEastAsia" w:eastAsiaTheme="majorEastAsia" w:cstheme="majorEastAsia"/>
                <w:spacing w:val="24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</w:rPr>
              <w:t>日</w:t>
            </w:r>
          </w:p>
        </w:tc>
        <w:tc>
          <w:tcPr>
            <w:tcW w:w="5102" w:type="dxa"/>
            <w:gridSpan w:val="2"/>
          </w:tcPr>
          <w:p w14:paraId="705A4A6B">
            <w:pPr>
              <w:kinsoku/>
              <w:spacing w:line="289" w:lineRule="auto"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</w:p>
          <w:p w14:paraId="6F60CE67">
            <w:pPr>
              <w:pStyle w:val="8"/>
              <w:kinsoku/>
              <w:spacing w:before="68" w:line="216" w:lineRule="auto"/>
              <w:ind w:left="432"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lang w:eastAsia="zh-CN"/>
              </w:rPr>
              <w:t>项目负责人意见：</w:t>
            </w:r>
          </w:p>
          <w:p w14:paraId="4708BF51">
            <w:pPr>
              <w:pStyle w:val="8"/>
              <w:kinsoku/>
              <w:spacing w:before="66" w:line="216" w:lineRule="auto"/>
              <w:ind w:left="440"/>
              <w:rPr>
                <w:rFonts w:hint="eastAsia" w:asciiTheme="majorEastAsia" w:hAnsiTheme="majorEastAsia" w:eastAsiaTheme="majorEastAsia" w:cstheme="majorEastAsia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2"/>
                <w:lang w:eastAsia="zh-CN"/>
              </w:rPr>
              <w:t>负责人（签字</w:t>
            </w:r>
            <w:r>
              <w:rPr>
                <w:rFonts w:hint="eastAsia" w:asciiTheme="majorEastAsia" w:hAnsiTheme="majorEastAsia" w:eastAsiaTheme="majorEastAsia" w:cstheme="majorEastAsia"/>
                <w:spacing w:val="-25"/>
                <w:lang w:eastAsia="zh-CN"/>
              </w:rPr>
              <w:t>）：</w:t>
            </w:r>
          </w:p>
          <w:p w14:paraId="2DD69E6E">
            <w:pPr>
              <w:pStyle w:val="8"/>
              <w:kinsoku/>
              <w:spacing w:before="66" w:line="217" w:lineRule="auto"/>
              <w:ind w:left="3793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0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spacing w:val="10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</w:rPr>
              <w:t>月</w:t>
            </w:r>
            <w:r>
              <w:rPr>
                <w:rFonts w:hint="eastAsia" w:asciiTheme="majorEastAsia" w:hAnsiTheme="majorEastAsia" w:eastAsiaTheme="majorEastAsia" w:cstheme="majorEastAsia"/>
                <w:spacing w:val="24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</w:rPr>
              <w:t>日</w:t>
            </w:r>
          </w:p>
        </w:tc>
      </w:tr>
    </w:tbl>
    <w:p w14:paraId="096EBA03">
      <w:pPr>
        <w:kinsoku/>
        <w:spacing w:line="117" w:lineRule="exact"/>
        <w:rPr>
          <w:rFonts w:hint="eastAsia" w:asciiTheme="majorEastAsia" w:hAnsiTheme="majorEastAsia" w:eastAsiaTheme="majorEastAsia" w:cstheme="majorEastAsia"/>
          <w:lang w:eastAsia="zh-CN"/>
        </w:rPr>
      </w:pPr>
    </w:p>
    <w:p w14:paraId="7B3FC51B">
      <w:pPr>
        <w:pStyle w:val="2"/>
        <w:kinsoku/>
        <w:spacing w:before="51" w:line="216" w:lineRule="auto"/>
        <w:ind w:left="2795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pacing w:val="-4"/>
          <w:sz w:val="21"/>
          <w:szCs w:val="21"/>
        </w:rPr>
        <w:t>复核：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pacing w:val="-4"/>
          <w:sz w:val="21"/>
          <w:szCs w:val="21"/>
        </w:rPr>
        <w:t>编制：</w:t>
      </w:r>
    </w:p>
    <w:p w14:paraId="2B3094ED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spacing w:val="-1"/>
          <w:sz w:val="21"/>
          <w:szCs w:val="21"/>
          <w:lang w:eastAsia="zh-CN"/>
        </w:rPr>
        <w:t>注：此表一式三份，计财处、科研处、项目负责人各留一份。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41866E"/>
    <w:multiLevelType w:val="singleLevel"/>
    <w:tmpl w:val="4341866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45CDF"/>
    <w:rsid w:val="00BB6A61"/>
    <w:rsid w:val="0AD554B5"/>
    <w:rsid w:val="0F5827BE"/>
    <w:rsid w:val="181D494B"/>
    <w:rsid w:val="1C3D6208"/>
    <w:rsid w:val="1E7C4E9F"/>
    <w:rsid w:val="20E406FC"/>
    <w:rsid w:val="21DE3D02"/>
    <w:rsid w:val="30B05F05"/>
    <w:rsid w:val="37D36081"/>
    <w:rsid w:val="3CA27CCF"/>
    <w:rsid w:val="3D1146E8"/>
    <w:rsid w:val="49050AC2"/>
    <w:rsid w:val="4DD0778F"/>
    <w:rsid w:val="52734FC4"/>
    <w:rsid w:val="550C3D6F"/>
    <w:rsid w:val="59A92D94"/>
    <w:rsid w:val="60B45CDF"/>
    <w:rsid w:val="69CC32A0"/>
    <w:rsid w:val="6AC60321"/>
    <w:rsid w:val="6E770CDE"/>
    <w:rsid w:val="70D043DB"/>
    <w:rsid w:val="78984CA4"/>
    <w:rsid w:val="79C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字符"/>
    <w:basedOn w:val="6"/>
    <w:link w:val="3"/>
    <w:qFormat/>
    <w:uiPriority w:val="0"/>
    <w:rPr>
      <w:rFonts w:hint="eastAsia" w:ascii="宋体" w:hAnsi="宋体" w:eastAsia="宋体" w:cs="宋体"/>
      <w:spacing w:val="1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de4d985d-7488-4fe8-9ac7-e87dbb28d623</errorID>
      <errorWord>代购</errorWord>
      <group>L1_Word</group>
      <groupName>字词问题</groupName>
      <ability>L2_Typo</ability>
      <abilityName>字词错误</abilityName>
      <candidateList>
        <item>采购</item>
      </candidateList>
      <explain>❶〈动〉选择购买（多指为机关或企业）：～员｜～建筑材料。❷〈名〉担任采购工作的人：他在食堂当～。</explain>
      <paraID>5F17B849</paraID>
      <start>0</start>
      <end>2</end>
      <status>ignored</status>
      <modifiedWord/>
      <trackRevisions>false</trackRevisions>
    </reviewItem>
    <reviewItem>
      <errorID>979448cf-0975-44ec-85aa-f558175e7d38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12DE441A</paraID>
      <start>0</start>
      <end>2</end>
      <status>modified</status>
      <modifiedWord>4.</modifiedWord>
      <trackRevisions>false</trackRevisions>
    </reviewItem>
    <reviewItem>
      <errorID>dcae4686-b222-4e1a-817f-c06c83e2768c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389B1180</paraID>
      <start>0</start>
      <end>2</end>
      <status>modified</status>
      <modifiedWord>5.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6b2082-0fd2-4023-9cdb-82f3d0bb74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341</Characters>
  <Lines>0</Lines>
  <Paragraphs>0</Paragraphs>
  <TotalTime>34</TotalTime>
  <ScaleCrop>false</ScaleCrop>
  <LinksUpToDate>false</LinksUpToDate>
  <CharactersWithSpaces>376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2025-10-20T01:36:00Z</dcterms:created>
  <dc:creator>漫夭</dc:creator>
  <cp:lastModifiedBy>漫夭</cp:lastModifiedBy>
  <cp:lastPrinted>2026-03-11T08:20:00Z</cp:lastPrinted>
  <dcterms:modified xsi:type="dcterms:W3CDTF">2026-03-12T00:49:35Z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4F628449AF4A4463B605598959FD821B_13</vt:lpwstr>
  </property>
  <property fmtid="{D5CDD505-2E9C-101B-9397-08002B2CF9AE}" pid="4" name="KSOTemplateDocerSaveRecord">
    <vt:lpwstr>eyJoZGlkIjoiN2UyMzkxZDRjZDA1YmJjZmY5NmQzZTZiZDZlNTcxMDUiLCJ1c2VySWQiOiIxMzk5MjUxNTUwIn0=</vt:lpwstr>
  </property>
</Properties>
</file>